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3570" w:leftChars="0"/>
        <w:jc w:val="both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报价表</w:t>
      </w:r>
    </w:p>
    <w:p>
      <w:pPr>
        <w:pStyle w:val="4"/>
        <w:rPr>
          <w:rFonts w:hint="eastAsi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5"/>
        <w:gridCol w:w="1418"/>
        <w:gridCol w:w="667"/>
        <w:gridCol w:w="765"/>
        <w:gridCol w:w="1230"/>
        <w:gridCol w:w="1307"/>
        <w:gridCol w:w="91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制造商家及规格型号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是否属于进口产品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ind w:left="355" w:hanging="355" w:hangingChars="14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救护车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车载急救转运呼吸机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车载除颤监护仪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车载心电图机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车载吸引器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人机共存消毒机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合计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合计金额（大写）：</w:t>
            </w:r>
          </w:p>
        </w:tc>
      </w:tr>
    </w:tbl>
    <w:p>
      <w:pPr>
        <w:pStyle w:val="3"/>
        <w:ind w:firstLine="210"/>
        <w:rPr>
          <w:rFonts w:hint="eastAsia"/>
        </w:rPr>
      </w:pPr>
    </w:p>
    <w:p>
      <w:pPr>
        <w:ind w:left="1199" w:leftChars="228" w:hanging="720" w:hangingChars="3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注: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1.所有报价均用人民币表示,所报价格是交货地的验收价格，其价格即为履行合同的固定价格。</w:t>
      </w:r>
    </w:p>
    <w:p>
      <w:pPr>
        <w:ind w:firstLine="960" w:firstLineChars="400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应完整填写产品的品牌和型号或项目内容。</w:t>
      </w: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</w:p>
    <w:p>
      <w:pPr>
        <w:adjustRightInd w:val="0"/>
        <w:spacing w:line="400" w:lineRule="exact"/>
        <w:ind w:firstLine="3600" w:firstLineChars="15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供应商名称：XXX（盖章）</w:t>
      </w:r>
    </w:p>
    <w:p>
      <w:pPr>
        <w:ind w:firstLine="616" w:firstLineChars="257"/>
        <w:rPr>
          <w:rFonts w:hint="eastAsia"/>
          <w:color w:val="000000"/>
          <w:sz w:val="24"/>
        </w:rPr>
      </w:pPr>
    </w:p>
    <w:p>
      <w:pPr>
        <w:ind w:firstLine="3492" w:firstLineChars="145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法定代表人或授权代表（签字或盖章）：XXX</w:t>
      </w:r>
    </w:p>
    <w:p>
      <w:pPr>
        <w:ind w:firstLine="616" w:firstLineChars="257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   </w:t>
      </w:r>
    </w:p>
    <w:p>
      <w:pPr>
        <w:ind w:firstLine="3600" w:firstLineChars="1500"/>
        <w:rPr>
          <w:rFonts w:hint="eastAsia"/>
          <w:color w:val="000000"/>
          <w:sz w:val="28"/>
          <w:szCs w:val="28"/>
        </w:rPr>
        <w:sectPr>
          <w:footerReference r:id="rId3" w:type="default"/>
          <w:pgSz w:w="11907" w:h="16839"/>
          <w:pgMar w:top="1797" w:right="1440" w:bottom="1797" w:left="1440" w:header="720" w:footer="720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color w:val="000000"/>
          <w:sz w:val="24"/>
        </w:rPr>
        <w:t>日      期：XXX年XXX月XX日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4D2C"/>
    <w:rsid w:val="105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Cs w:val="20"/>
    </w:rPr>
  </w:style>
  <w:style w:type="paragraph" w:styleId="3">
    <w:name w:val="Body Text First Indent"/>
    <w:basedOn w:val="2"/>
    <w:unhideWhenUsed/>
    <w:uiPriority w:val="99"/>
    <w:pPr>
      <w:ind w:firstLine="420" w:firstLineChars="10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2022-01-13T10:47:00Z</dcterms:created>
  <dc:creator>NTKO</dc:creator>
  <cp:lastModifiedBy>NTKO</cp:lastModifiedBy>
  <dcterms:modified xsi:type="dcterms:W3CDTF">2022-01-13T10:56:05Z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E83A969528A14500B11C688B8C35A204</vt:lpwstr>
  </property>
</Properties>
</file>